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75FF7C" w14:textId="388493B7" w:rsidR="001B164A" w:rsidRDefault="00661CA0" w:rsidP="0071261D">
      <w:pPr>
        <w:framePr w:w="3345" w:h="3345" w:hSpace="142" w:wrap="notBeside" w:vAnchor="page" w:hAnchor="page" w:x="7939" w:y="3516" w:anchorLock="1"/>
      </w:pPr>
      <w:r w:rsidRPr="00661CA0">
        <w:rPr>
          <w:noProof/>
          <w:lang w:eastAsia="zh-CN"/>
        </w:rPr>
        <w:drawing>
          <wp:inline distT="0" distB="0" distL="0" distR="0" wp14:anchorId="2E1C70EF" wp14:editId="3F2143D7">
            <wp:extent cx="2124075" cy="2124075"/>
            <wp:effectExtent l="0" t="0" r="9525" b="9525"/>
            <wp:docPr id="4" name="Grafik 4" descr="\\portal.turck.de@SSL\DavWWWRoot\sites\pr_office\mmproj\coma\Content Library V2\20-07_PR_xx20_PT1000_PT2000_IOL\Pressebild_PT1000-2000_IO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portal.turck.de@SSL\DavWWWRoot\sites\pr_office\mmproj\coma\Content Library V2\20-07_PR_xx20_PT1000_PT2000_IOL\Pressebild_PT1000-2000_IOL.jpg"/>
                    <pic:cNvPicPr>
                      <a:picLocks noChangeAspect="1" noChangeArrowheads="1"/>
                    </pic:cNvPicPr>
                  </pic:nvPicPr>
                  <pic:blipFill>
                    <a:blip r:embed="rId10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2124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75FF7D" w14:textId="3B28DA13" w:rsidR="00012BF2" w:rsidRPr="004120B6" w:rsidRDefault="00012BF2" w:rsidP="00E02CC5">
      <w:pPr>
        <w:framePr w:w="3345" w:h="482" w:hSpace="142" w:wrap="around" w:vAnchor="page" w:hAnchor="page" w:x="7939" w:y="2893" w:anchorLock="1"/>
        <w:rPr>
          <w:color w:val="808080"/>
          <w:sz w:val="22"/>
          <w:szCs w:val="20"/>
        </w:rPr>
      </w:pPr>
      <w:r w:rsidRPr="004120B6">
        <w:rPr>
          <w:color w:val="808080"/>
          <w:sz w:val="22"/>
          <w:szCs w:val="20"/>
        </w:rPr>
        <w:t xml:space="preserve">PRESSE-INFORMATION </w:t>
      </w:r>
      <w:r w:rsidR="004C752F">
        <w:rPr>
          <w:color w:val="808080"/>
          <w:sz w:val="22"/>
          <w:szCs w:val="20"/>
        </w:rPr>
        <w:t>09</w:t>
      </w:r>
      <w:r w:rsidRPr="004120B6">
        <w:rPr>
          <w:color w:val="808080"/>
          <w:sz w:val="22"/>
          <w:szCs w:val="20"/>
        </w:rPr>
        <w:t>/</w:t>
      </w:r>
      <w:r w:rsidR="009B1E75">
        <w:rPr>
          <w:color w:val="808080"/>
          <w:sz w:val="22"/>
          <w:szCs w:val="20"/>
        </w:rPr>
        <w:t>20</w:t>
      </w:r>
    </w:p>
    <w:p w14:paraId="6C75FF7E" w14:textId="5316DDB8" w:rsidR="00B646BB" w:rsidRDefault="00B646BB" w:rsidP="0071261D">
      <w:pPr>
        <w:framePr w:w="3345" w:h="851" w:hSpace="142" w:wrap="around" w:vAnchor="page" w:hAnchor="page" w:x="7939" w:y="7089" w:anchorLock="1"/>
        <w:ind w:left="-57"/>
        <w:rPr>
          <w:sz w:val="18"/>
          <w:szCs w:val="18"/>
        </w:rPr>
      </w:pPr>
      <w:r>
        <w:rPr>
          <w:bCs/>
          <w:color w:val="808080"/>
          <w:sz w:val="16"/>
          <w:szCs w:val="16"/>
        </w:rPr>
        <w:t>Turck</w:t>
      </w:r>
      <w:r w:rsidR="004C752F">
        <w:rPr>
          <w:bCs/>
          <w:color w:val="808080"/>
          <w:sz w:val="16"/>
          <w:szCs w:val="16"/>
        </w:rPr>
        <w:t>09</w:t>
      </w:r>
      <w:r w:rsidR="009B1E75">
        <w:rPr>
          <w:bCs/>
          <w:color w:val="808080"/>
          <w:sz w:val="16"/>
          <w:szCs w:val="16"/>
        </w:rPr>
        <w:t>20</w:t>
      </w:r>
      <w:r w:rsidRPr="006C1AF5">
        <w:rPr>
          <w:bCs/>
          <w:color w:val="808080"/>
          <w:sz w:val="16"/>
          <w:szCs w:val="16"/>
        </w:rPr>
        <w:t>.jpg:</w:t>
      </w:r>
      <w:r w:rsidRPr="00D15922">
        <w:rPr>
          <w:sz w:val="18"/>
          <w:szCs w:val="18"/>
        </w:rPr>
        <w:t xml:space="preserve"> </w:t>
      </w:r>
    </w:p>
    <w:p w14:paraId="6C75FF7F" w14:textId="7D8FCEBB" w:rsidR="00B646BB" w:rsidRPr="005F1A6B" w:rsidRDefault="00661CA0" w:rsidP="0071261D">
      <w:pPr>
        <w:framePr w:w="3345" w:h="851" w:hSpace="142" w:wrap="around" w:vAnchor="page" w:hAnchor="page" w:x="7939" w:y="7089" w:anchorLock="1"/>
        <w:spacing w:line="276" w:lineRule="auto"/>
        <w:ind w:left="-57"/>
        <w:rPr>
          <w:snapToGrid w:val="0"/>
          <w:sz w:val="18"/>
          <w:szCs w:val="18"/>
        </w:rPr>
      </w:pPr>
      <w:r>
        <w:rPr>
          <w:snapToGrid w:val="0"/>
          <w:sz w:val="18"/>
          <w:szCs w:val="18"/>
        </w:rPr>
        <w:t>Dank IO-Link liefern die Drucksensoren Diagnosedaten für Condition Monitoring und sind zudem flexibel parametrierbar</w:t>
      </w:r>
    </w:p>
    <w:p w14:paraId="6C75FF80" w14:textId="77777777" w:rsidR="00012BF2" w:rsidRPr="004120B6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</w:rPr>
      </w:pPr>
      <w:r w:rsidRPr="004120B6">
        <w:rPr>
          <w:color w:val="808080"/>
          <w:sz w:val="16"/>
        </w:rPr>
        <w:t>PRESSE-KONTAKT</w:t>
      </w:r>
    </w:p>
    <w:p w14:paraId="6C75FF81" w14:textId="77777777" w:rsidR="00012BF2" w:rsidRPr="004120B6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</w:rPr>
      </w:pPr>
    </w:p>
    <w:p w14:paraId="6C75FF82" w14:textId="77777777" w:rsidR="00012BF2" w:rsidRPr="006420A3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</w:rPr>
      </w:pPr>
      <w:r w:rsidRPr="006420A3">
        <w:rPr>
          <w:color w:val="808080"/>
          <w:sz w:val="16"/>
        </w:rPr>
        <w:t>Klaus Albers</w:t>
      </w:r>
    </w:p>
    <w:p w14:paraId="6C75FF83" w14:textId="77777777" w:rsidR="00012BF2" w:rsidRPr="006420A3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</w:rPr>
      </w:pPr>
      <w:r w:rsidRPr="006420A3">
        <w:rPr>
          <w:color w:val="808080"/>
          <w:sz w:val="16"/>
        </w:rPr>
        <w:t>Leiter Marketing Services &amp; Public Relations</w:t>
      </w:r>
    </w:p>
    <w:p w14:paraId="6C75FF84" w14:textId="77777777" w:rsidR="00012BF2" w:rsidRPr="009C42BE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  <w:lang w:val="it-IT"/>
        </w:rPr>
      </w:pPr>
      <w:r w:rsidRPr="009C42BE">
        <w:rPr>
          <w:color w:val="808080"/>
          <w:sz w:val="16"/>
          <w:lang w:val="it-IT"/>
        </w:rPr>
        <w:t>Telefon: +49 208 4952-149</w:t>
      </w:r>
    </w:p>
    <w:p w14:paraId="6C75FF85" w14:textId="77777777" w:rsidR="00012BF2" w:rsidRPr="009C42BE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  <w:lang w:val="it-IT"/>
        </w:rPr>
      </w:pPr>
      <w:r w:rsidRPr="009C42BE">
        <w:rPr>
          <w:color w:val="808080"/>
          <w:sz w:val="16"/>
          <w:lang w:val="it-IT"/>
        </w:rPr>
        <w:t xml:space="preserve">Mobil: +49 160 93950359 </w:t>
      </w:r>
    </w:p>
    <w:p w14:paraId="6C75FF86" w14:textId="77777777" w:rsidR="00012BF2" w:rsidRPr="009C42BE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  <w:lang w:val="it-IT"/>
        </w:rPr>
      </w:pPr>
      <w:r w:rsidRPr="009C42BE">
        <w:rPr>
          <w:color w:val="808080"/>
          <w:sz w:val="16"/>
          <w:lang w:val="it-IT"/>
        </w:rPr>
        <w:t>Mail: klaus.albers@turck.com</w:t>
      </w:r>
    </w:p>
    <w:p w14:paraId="6C75FF87" w14:textId="77777777" w:rsidR="00012BF2" w:rsidRPr="009C42BE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  <w:lang w:val="en-US"/>
        </w:rPr>
      </w:pPr>
      <w:r w:rsidRPr="009C42BE">
        <w:rPr>
          <w:color w:val="808080"/>
          <w:sz w:val="16"/>
          <w:lang w:val="en-US"/>
        </w:rPr>
        <w:t>Web: www.turck.</w:t>
      </w:r>
      <w:r w:rsidR="001B164A" w:rsidRPr="009C42BE">
        <w:rPr>
          <w:color w:val="808080"/>
          <w:sz w:val="16"/>
          <w:lang w:val="en-US"/>
        </w:rPr>
        <w:t>de/</w:t>
      </w:r>
      <w:r w:rsidRPr="009C42BE">
        <w:rPr>
          <w:color w:val="808080"/>
          <w:sz w:val="16"/>
          <w:lang w:val="en-US"/>
        </w:rPr>
        <w:t>presse</w:t>
      </w:r>
    </w:p>
    <w:p w14:paraId="6C75FF88" w14:textId="77777777" w:rsidR="00012BF2" w:rsidRPr="009C42BE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  <w:lang w:val="en-US"/>
        </w:rPr>
      </w:pPr>
    </w:p>
    <w:p w14:paraId="6C75FF89" w14:textId="77777777" w:rsidR="00012BF2" w:rsidRPr="009C42BE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  <w:lang w:val="en-US"/>
        </w:rPr>
      </w:pPr>
    </w:p>
    <w:p w14:paraId="6C75FF8A" w14:textId="77777777" w:rsidR="00012BF2" w:rsidRPr="009C42BE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  <w:lang w:val="en-US"/>
        </w:rPr>
      </w:pPr>
      <w:r w:rsidRPr="009C42BE">
        <w:rPr>
          <w:color w:val="808080"/>
          <w:sz w:val="16"/>
          <w:lang w:val="en-US"/>
        </w:rPr>
        <w:t>LESER-KONTAKT</w:t>
      </w:r>
    </w:p>
    <w:p w14:paraId="6C75FF8B" w14:textId="77777777" w:rsidR="00012BF2" w:rsidRPr="009C42BE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  <w:lang w:val="en-US"/>
        </w:rPr>
      </w:pPr>
    </w:p>
    <w:p w14:paraId="6C75FF8C" w14:textId="77777777" w:rsidR="00012BF2" w:rsidRPr="009C42BE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  <w:lang w:val="en-US"/>
        </w:rPr>
      </w:pPr>
      <w:r w:rsidRPr="009C42BE">
        <w:rPr>
          <w:b/>
          <w:color w:val="808080"/>
          <w:sz w:val="16"/>
          <w:lang w:val="en-US"/>
        </w:rPr>
        <w:t>Deutschland</w:t>
      </w:r>
      <w:r w:rsidRPr="009C42BE">
        <w:rPr>
          <w:color w:val="808080"/>
          <w:sz w:val="16"/>
          <w:lang w:val="en-US"/>
        </w:rPr>
        <w:t>:</w:t>
      </w:r>
    </w:p>
    <w:p w14:paraId="6C75FF8D" w14:textId="77777777" w:rsidR="00012BF2" w:rsidRPr="004120B6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</w:rPr>
      </w:pPr>
      <w:r w:rsidRPr="009C42BE">
        <w:rPr>
          <w:color w:val="808080"/>
          <w:sz w:val="16"/>
          <w:lang w:val="en-US"/>
        </w:rPr>
        <w:t xml:space="preserve">Hans Turck GmbH &amp; Co. </w:t>
      </w:r>
      <w:r w:rsidRPr="004120B6">
        <w:rPr>
          <w:color w:val="808080"/>
          <w:sz w:val="16"/>
        </w:rPr>
        <w:t>KG</w:t>
      </w:r>
    </w:p>
    <w:p w14:paraId="6C75FF8E" w14:textId="77777777" w:rsidR="00012BF2" w:rsidRPr="004120B6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</w:rPr>
      </w:pPr>
      <w:r w:rsidRPr="004120B6">
        <w:rPr>
          <w:color w:val="808080"/>
          <w:sz w:val="16"/>
        </w:rPr>
        <w:t>Witzlebenstraße 7 | 45472 Mülheim a</w:t>
      </w:r>
      <w:r w:rsidR="001B164A" w:rsidRPr="004120B6">
        <w:rPr>
          <w:color w:val="808080"/>
          <w:sz w:val="16"/>
        </w:rPr>
        <w:t xml:space="preserve">. d. </w:t>
      </w:r>
      <w:r w:rsidRPr="004120B6">
        <w:rPr>
          <w:color w:val="808080"/>
          <w:sz w:val="16"/>
        </w:rPr>
        <w:t>Ruhr</w:t>
      </w:r>
    </w:p>
    <w:p w14:paraId="6C75FF8F" w14:textId="77777777" w:rsidR="00012BF2" w:rsidRPr="004120B6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Telefon: +49 208 4952-0</w:t>
      </w:r>
    </w:p>
    <w:p w14:paraId="6C75FF90" w14:textId="77777777" w:rsidR="00012BF2" w:rsidRPr="006420A3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</w:rPr>
      </w:pPr>
      <w:r w:rsidRPr="006420A3">
        <w:rPr>
          <w:color w:val="808080"/>
          <w:sz w:val="16"/>
        </w:rPr>
        <w:t>Mail: more@turck.com</w:t>
      </w:r>
    </w:p>
    <w:p w14:paraId="6C75FF91" w14:textId="77777777" w:rsidR="00012BF2" w:rsidRPr="006420A3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</w:rPr>
      </w:pPr>
      <w:r w:rsidRPr="006420A3">
        <w:rPr>
          <w:color w:val="808080"/>
          <w:sz w:val="16"/>
        </w:rPr>
        <w:t>Web: www.turck.com</w:t>
      </w:r>
    </w:p>
    <w:p w14:paraId="6C75FF92" w14:textId="77777777" w:rsidR="00012BF2" w:rsidRPr="006420A3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</w:rPr>
      </w:pPr>
    </w:p>
    <w:p w14:paraId="6C75FF93" w14:textId="77777777" w:rsidR="00012BF2" w:rsidRPr="004120B6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</w:rPr>
      </w:pPr>
      <w:r w:rsidRPr="004120B6">
        <w:rPr>
          <w:b/>
          <w:color w:val="808080"/>
          <w:sz w:val="16"/>
        </w:rPr>
        <w:t>Österreich</w:t>
      </w:r>
      <w:r w:rsidRPr="004120B6">
        <w:rPr>
          <w:color w:val="808080"/>
          <w:sz w:val="16"/>
        </w:rPr>
        <w:t>:</w:t>
      </w:r>
    </w:p>
    <w:p w14:paraId="6C75FF94" w14:textId="77777777" w:rsidR="00012BF2" w:rsidRPr="004120B6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</w:rPr>
      </w:pPr>
      <w:r w:rsidRPr="004120B6">
        <w:rPr>
          <w:color w:val="808080"/>
          <w:sz w:val="16"/>
        </w:rPr>
        <w:t>Turck GmbH</w:t>
      </w:r>
    </w:p>
    <w:p w14:paraId="6C75FF95" w14:textId="77777777" w:rsidR="00012BF2" w:rsidRPr="004120B6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</w:rPr>
      </w:pPr>
      <w:r w:rsidRPr="004120B6">
        <w:rPr>
          <w:color w:val="808080"/>
          <w:sz w:val="16"/>
        </w:rPr>
        <w:t>Graumanngasse 7/A 5-1 | A-1150 Wien</w:t>
      </w:r>
    </w:p>
    <w:p w14:paraId="6C75FF96" w14:textId="77777777" w:rsidR="00012BF2" w:rsidRPr="004120B6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Telefon: +43 1 4861587</w:t>
      </w:r>
    </w:p>
    <w:p w14:paraId="6C75FF97" w14:textId="77777777" w:rsidR="00012BF2" w:rsidRPr="004120B6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</w:rPr>
      </w:pPr>
      <w:r w:rsidRPr="004120B6">
        <w:rPr>
          <w:color w:val="808080"/>
          <w:sz w:val="16"/>
        </w:rPr>
        <w:t>Mail: austria@turck.com</w:t>
      </w:r>
    </w:p>
    <w:p w14:paraId="6C75FF98" w14:textId="77777777" w:rsidR="00012BF2" w:rsidRPr="004120B6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</w:rPr>
      </w:pPr>
      <w:r w:rsidRPr="004120B6">
        <w:rPr>
          <w:color w:val="808080"/>
          <w:sz w:val="16"/>
        </w:rPr>
        <w:t>Web: www.turck.at</w:t>
      </w:r>
    </w:p>
    <w:p w14:paraId="6C75FF99" w14:textId="77777777" w:rsidR="00012BF2" w:rsidRPr="004120B6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</w:rPr>
      </w:pPr>
    </w:p>
    <w:p w14:paraId="6C75FF9A" w14:textId="77777777" w:rsidR="00012BF2" w:rsidRPr="004120B6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</w:rPr>
      </w:pPr>
      <w:r w:rsidRPr="004120B6">
        <w:rPr>
          <w:b/>
          <w:color w:val="808080"/>
          <w:sz w:val="16"/>
        </w:rPr>
        <w:t>Schweiz</w:t>
      </w:r>
      <w:r w:rsidRPr="004120B6">
        <w:rPr>
          <w:color w:val="808080"/>
          <w:sz w:val="16"/>
        </w:rPr>
        <w:t>:</w:t>
      </w:r>
    </w:p>
    <w:p w14:paraId="6C75FF9B" w14:textId="77777777" w:rsidR="00012BF2" w:rsidRPr="004120B6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</w:rPr>
      </w:pPr>
      <w:r w:rsidRPr="004120B6">
        <w:rPr>
          <w:color w:val="808080"/>
          <w:sz w:val="16"/>
        </w:rPr>
        <w:t>Bachofen AG</w:t>
      </w:r>
    </w:p>
    <w:p w14:paraId="6C75FF9C" w14:textId="77777777" w:rsidR="00012BF2" w:rsidRPr="004120B6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</w:rPr>
      </w:pPr>
      <w:r w:rsidRPr="004120B6">
        <w:rPr>
          <w:color w:val="808080"/>
          <w:sz w:val="16"/>
        </w:rPr>
        <w:t>Ackerstrasse 42 | CH-8610 Uster</w:t>
      </w:r>
    </w:p>
    <w:p w14:paraId="6C75FF9D" w14:textId="77777777" w:rsidR="00012BF2" w:rsidRPr="004120B6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Telefon: +41 44 9441111</w:t>
      </w:r>
    </w:p>
    <w:p w14:paraId="6C75FF9E" w14:textId="77777777" w:rsidR="00012BF2" w:rsidRPr="004120B6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</w:rPr>
      </w:pPr>
      <w:r w:rsidRPr="004120B6">
        <w:rPr>
          <w:color w:val="808080"/>
          <w:sz w:val="16"/>
        </w:rPr>
        <w:t>Mail: info@bachofen.ch</w:t>
      </w:r>
    </w:p>
    <w:p w14:paraId="6C75FF9F" w14:textId="77777777" w:rsidR="00012BF2" w:rsidRPr="004120B6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</w:rPr>
      </w:pPr>
      <w:r w:rsidRPr="004120B6">
        <w:rPr>
          <w:color w:val="808080"/>
          <w:sz w:val="16"/>
        </w:rPr>
        <w:t xml:space="preserve">Web: </w:t>
      </w:r>
      <w:r w:rsidR="001B164A" w:rsidRPr="004120B6">
        <w:rPr>
          <w:color w:val="808080"/>
          <w:sz w:val="16"/>
        </w:rPr>
        <w:t>www.bachofen.ch</w:t>
      </w:r>
    </w:p>
    <w:p w14:paraId="6C75FFA0" w14:textId="77777777" w:rsidR="001B164A" w:rsidRPr="004120B6" w:rsidRDefault="001B164A" w:rsidP="008520A0">
      <w:pPr>
        <w:framePr w:w="3345" w:h="6589" w:hSpace="142" w:wrap="notBeside" w:vAnchor="page" w:hAnchor="page" w:x="7946" w:y="9361" w:anchorLock="1"/>
        <w:rPr>
          <w:color w:val="808080"/>
          <w:sz w:val="16"/>
        </w:rPr>
      </w:pPr>
    </w:p>
    <w:p w14:paraId="6C75FFA1" w14:textId="77777777" w:rsidR="001B164A" w:rsidRPr="004120B6" w:rsidRDefault="001B164A" w:rsidP="008520A0">
      <w:pPr>
        <w:framePr w:w="3345" w:h="6589" w:hSpace="142" w:wrap="notBeside" w:vAnchor="page" w:hAnchor="page" w:x="7946" w:y="9361" w:anchorLock="1"/>
        <w:rPr>
          <w:color w:val="808080"/>
          <w:sz w:val="16"/>
        </w:rPr>
      </w:pPr>
    </w:p>
    <w:p w14:paraId="6C75FFA2" w14:textId="77777777" w:rsidR="001B164A" w:rsidRPr="004120B6" w:rsidRDefault="001B164A" w:rsidP="008520A0">
      <w:pPr>
        <w:framePr w:w="3345" w:h="6589" w:hSpace="142" w:wrap="notBeside" w:vAnchor="page" w:hAnchor="page" w:x="7946" w:y="9361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Text und Bild finden Sie zum Download unter: www.turck.de/presse</w:t>
      </w:r>
    </w:p>
    <w:p w14:paraId="6C75FFA3" w14:textId="519CB6E0" w:rsidR="008520A0" w:rsidRPr="008520A0" w:rsidRDefault="00682006" w:rsidP="008520A0">
      <w:pPr>
        <w:framePr w:w="6209" w:h="13078" w:wrap="notBeside" w:vAnchor="page" w:hAnchor="page" w:x="1248" w:y="2836" w:anchorLock="1"/>
        <w:spacing w:after="240"/>
        <w:rPr>
          <w:sz w:val="28"/>
          <w:szCs w:val="28"/>
        </w:rPr>
      </w:pPr>
      <w:r>
        <w:rPr>
          <w:iCs/>
          <w:sz w:val="28"/>
          <w:szCs w:val="28"/>
        </w:rPr>
        <w:t xml:space="preserve">Robuste </w:t>
      </w:r>
      <w:r w:rsidR="006420A3">
        <w:rPr>
          <w:iCs/>
          <w:sz w:val="28"/>
          <w:szCs w:val="28"/>
        </w:rPr>
        <w:t>Drucktransmitter mit IO-Link</w:t>
      </w:r>
    </w:p>
    <w:p w14:paraId="6C75FFA4" w14:textId="4CE50C22" w:rsidR="008520A0" w:rsidRPr="00682006" w:rsidRDefault="00682006" w:rsidP="00682006">
      <w:pPr>
        <w:pStyle w:val="Subhead"/>
        <w:framePr w:w="6209" w:h="13078" w:wrap="notBeside" w:vAnchor="page" w:hAnchor="page" w:x="1248" w:y="2836" w:anchorLock="1"/>
        <w:spacing w:after="360"/>
        <w:rPr>
          <w:iCs/>
          <w:sz w:val="18"/>
          <w:szCs w:val="18"/>
          <w:lang w:val="de-DE"/>
        </w:rPr>
      </w:pPr>
      <w:r>
        <w:rPr>
          <w:iCs/>
          <w:sz w:val="18"/>
          <w:szCs w:val="18"/>
          <w:lang w:val="de-DE"/>
        </w:rPr>
        <w:t>Turck</w:t>
      </w:r>
      <w:r w:rsidR="006420A3">
        <w:rPr>
          <w:iCs/>
          <w:sz w:val="18"/>
          <w:szCs w:val="18"/>
          <w:lang w:val="de-DE"/>
        </w:rPr>
        <w:t xml:space="preserve"> </w:t>
      </w:r>
      <w:r w:rsidRPr="00682006">
        <w:rPr>
          <w:iCs/>
          <w:sz w:val="18"/>
          <w:szCs w:val="18"/>
          <w:lang w:val="de-DE"/>
        </w:rPr>
        <w:t xml:space="preserve">erweitert seine </w:t>
      </w:r>
      <w:r>
        <w:rPr>
          <w:iCs/>
          <w:sz w:val="18"/>
          <w:szCs w:val="18"/>
          <w:lang w:val="de-DE"/>
        </w:rPr>
        <w:t>Drucksensorf</w:t>
      </w:r>
      <w:r w:rsidRPr="00682006">
        <w:rPr>
          <w:iCs/>
          <w:sz w:val="18"/>
          <w:szCs w:val="18"/>
          <w:lang w:val="de-DE"/>
        </w:rPr>
        <w:t>amilie PT1000/2000 um Geräte</w:t>
      </w:r>
      <w:r>
        <w:rPr>
          <w:iCs/>
          <w:sz w:val="18"/>
          <w:szCs w:val="18"/>
          <w:lang w:val="de-DE"/>
        </w:rPr>
        <w:t>varianten</w:t>
      </w:r>
      <w:r w:rsidRPr="00682006">
        <w:rPr>
          <w:iCs/>
          <w:sz w:val="18"/>
          <w:szCs w:val="18"/>
          <w:lang w:val="de-DE"/>
        </w:rPr>
        <w:t xml:space="preserve"> mit</w:t>
      </w:r>
      <w:r>
        <w:rPr>
          <w:iCs/>
          <w:sz w:val="18"/>
          <w:szCs w:val="18"/>
          <w:lang w:val="de-DE"/>
        </w:rPr>
        <w:t xml:space="preserve"> </w:t>
      </w:r>
      <w:r w:rsidRPr="00682006">
        <w:rPr>
          <w:iCs/>
          <w:sz w:val="18"/>
          <w:szCs w:val="18"/>
          <w:lang w:val="de-DE"/>
        </w:rPr>
        <w:t>IO-Link und zwei programmierbaren Schaltausgängen</w:t>
      </w:r>
    </w:p>
    <w:p w14:paraId="6C75FFA5" w14:textId="60DE5F7A" w:rsidR="008520A0" w:rsidRDefault="008520A0" w:rsidP="008520A0">
      <w:pPr>
        <w:pStyle w:val="LauftextPI"/>
        <w:framePr w:w="6209" w:h="13078" w:wrap="notBeside" w:vAnchor="page" w:hAnchor="page" w:x="1248" w:y="2836" w:anchorLock="1"/>
        <w:rPr>
          <w:lang w:val="de-DE"/>
        </w:rPr>
      </w:pPr>
      <w:r w:rsidRPr="00193424">
        <w:rPr>
          <w:lang w:val="de-DE"/>
        </w:rPr>
        <w:t xml:space="preserve">Mülheim, </w:t>
      </w:r>
      <w:r w:rsidR="006420A3">
        <w:rPr>
          <w:lang w:val="de-DE"/>
        </w:rPr>
        <w:t>4</w:t>
      </w:r>
      <w:r w:rsidRPr="00193424">
        <w:rPr>
          <w:lang w:val="de-DE"/>
        </w:rPr>
        <w:t xml:space="preserve">. </w:t>
      </w:r>
      <w:r w:rsidR="006420A3">
        <w:rPr>
          <w:lang w:val="de-DE"/>
        </w:rPr>
        <w:t>August</w:t>
      </w:r>
      <w:r w:rsidR="009135D7">
        <w:rPr>
          <w:lang w:val="de-DE"/>
        </w:rPr>
        <w:t xml:space="preserve"> 20</w:t>
      </w:r>
      <w:r w:rsidR="009B1E75">
        <w:rPr>
          <w:lang w:val="de-DE"/>
        </w:rPr>
        <w:t>20</w:t>
      </w:r>
      <w:r w:rsidRPr="00395C49">
        <w:rPr>
          <w:lang w:val="de-DE"/>
        </w:rPr>
        <w:t xml:space="preserve"> –</w:t>
      </w:r>
      <w:r w:rsidR="00682006">
        <w:rPr>
          <w:lang w:val="de-DE"/>
        </w:rPr>
        <w:t xml:space="preserve"> Drucktransmitter aus Turcks </w:t>
      </w:r>
      <w:r w:rsidR="00C91AF9">
        <w:rPr>
          <w:lang w:val="de-DE"/>
        </w:rPr>
        <w:t>Produkt</w:t>
      </w:r>
      <w:r w:rsidR="00682006">
        <w:rPr>
          <w:lang w:val="de-DE"/>
        </w:rPr>
        <w:t>familie PT1000/2000 sind nun auch</w:t>
      </w:r>
      <w:r w:rsidR="00600B8E">
        <w:rPr>
          <w:lang w:val="de-DE"/>
        </w:rPr>
        <w:t xml:space="preserve"> mit IO-Link-Schnittstelle und zwei programmierbaren Schaltausgängen erhältlich. </w:t>
      </w:r>
      <w:r w:rsidR="004C752F">
        <w:rPr>
          <w:lang w:val="de-DE"/>
        </w:rPr>
        <w:t>Damit bieten die Sensoren z</w:t>
      </w:r>
      <w:r w:rsidR="00600B8E">
        <w:rPr>
          <w:lang w:val="de-DE"/>
        </w:rPr>
        <w:t xml:space="preserve">usätzlich zu </w:t>
      </w:r>
      <w:r w:rsidR="00C91AF9">
        <w:rPr>
          <w:lang w:val="de-DE"/>
        </w:rPr>
        <w:t>ihrer</w:t>
      </w:r>
      <w:r w:rsidR="00600B8E">
        <w:rPr>
          <w:lang w:val="de-DE"/>
        </w:rPr>
        <w:t xml:space="preserve"> hohen Widers</w:t>
      </w:r>
      <w:bookmarkStart w:id="0" w:name="_GoBack"/>
      <w:bookmarkEnd w:id="0"/>
      <w:r w:rsidR="00600B8E">
        <w:rPr>
          <w:lang w:val="de-DE"/>
        </w:rPr>
        <w:t>tandsfähigkeit</w:t>
      </w:r>
      <w:r w:rsidR="00C91AF9">
        <w:rPr>
          <w:lang w:val="de-DE"/>
        </w:rPr>
        <w:t xml:space="preserve"> gegenüber Vibration</w:t>
      </w:r>
      <w:r w:rsidR="00661CA0">
        <w:rPr>
          <w:lang w:val="de-DE"/>
        </w:rPr>
        <w:t>en</w:t>
      </w:r>
      <w:r w:rsidR="00C91AF9">
        <w:rPr>
          <w:lang w:val="de-DE"/>
        </w:rPr>
        <w:t>, Schock</w:t>
      </w:r>
      <w:r w:rsidR="00661CA0">
        <w:rPr>
          <w:lang w:val="de-DE"/>
        </w:rPr>
        <w:t>s</w:t>
      </w:r>
      <w:r w:rsidR="00C91AF9">
        <w:rPr>
          <w:lang w:val="de-DE"/>
        </w:rPr>
        <w:t xml:space="preserve"> </w:t>
      </w:r>
      <w:r w:rsidR="00A673C1">
        <w:rPr>
          <w:lang w:val="de-DE"/>
        </w:rPr>
        <w:t xml:space="preserve">und Druck- </w:t>
      </w:r>
      <w:r w:rsidR="0026576F">
        <w:rPr>
          <w:lang w:val="de-DE"/>
        </w:rPr>
        <w:t xml:space="preserve">bzw. </w:t>
      </w:r>
      <w:r w:rsidR="00C91AF9">
        <w:rPr>
          <w:lang w:val="de-DE"/>
        </w:rPr>
        <w:t>Temperaturwechsel</w:t>
      </w:r>
      <w:r w:rsidR="00600B8E">
        <w:rPr>
          <w:lang w:val="de-DE"/>
        </w:rPr>
        <w:t xml:space="preserve"> </w:t>
      </w:r>
      <w:r w:rsidR="004C752F">
        <w:rPr>
          <w:lang w:val="de-DE"/>
        </w:rPr>
        <w:t>alle</w:t>
      </w:r>
      <w:r w:rsidR="00A673C1">
        <w:rPr>
          <w:lang w:val="de-DE"/>
        </w:rPr>
        <w:t xml:space="preserve"> </w:t>
      </w:r>
      <w:r w:rsidR="00600B8E">
        <w:rPr>
          <w:lang w:val="de-DE"/>
        </w:rPr>
        <w:t>Vorteile</w:t>
      </w:r>
      <w:r w:rsidR="004C752F">
        <w:rPr>
          <w:lang w:val="de-DE"/>
        </w:rPr>
        <w:t xml:space="preserve"> der</w:t>
      </w:r>
      <w:r w:rsidR="00600B8E">
        <w:rPr>
          <w:lang w:val="de-DE"/>
        </w:rPr>
        <w:t xml:space="preserve"> digitale</w:t>
      </w:r>
      <w:r w:rsidR="004C752F">
        <w:rPr>
          <w:lang w:val="de-DE"/>
        </w:rPr>
        <w:t>n</w:t>
      </w:r>
      <w:r w:rsidR="00A673C1">
        <w:rPr>
          <w:lang w:val="de-DE"/>
        </w:rPr>
        <w:t xml:space="preserve"> Kommunikation – darunter</w:t>
      </w:r>
      <w:r w:rsidR="00902702">
        <w:rPr>
          <w:lang w:val="de-DE"/>
        </w:rPr>
        <w:t xml:space="preserve"> </w:t>
      </w:r>
      <w:r w:rsidR="00C91AF9">
        <w:rPr>
          <w:lang w:val="de-DE"/>
        </w:rPr>
        <w:t xml:space="preserve">erweiterte </w:t>
      </w:r>
      <w:r w:rsidR="00902702">
        <w:rPr>
          <w:lang w:val="de-DE"/>
        </w:rPr>
        <w:t xml:space="preserve">Diagnosefunktionen und </w:t>
      </w:r>
      <w:r w:rsidR="00A673C1">
        <w:rPr>
          <w:lang w:val="de-DE"/>
        </w:rPr>
        <w:t xml:space="preserve">eine </w:t>
      </w:r>
      <w:r w:rsidR="00C91AF9">
        <w:rPr>
          <w:lang w:val="de-DE"/>
        </w:rPr>
        <w:t>flexible</w:t>
      </w:r>
      <w:r w:rsidR="00902702">
        <w:rPr>
          <w:lang w:val="de-DE"/>
        </w:rPr>
        <w:t xml:space="preserve"> Parametrierung.</w:t>
      </w:r>
    </w:p>
    <w:p w14:paraId="528CF3EE" w14:textId="4A908986" w:rsidR="00C91AF9" w:rsidRDefault="00C91AF9" w:rsidP="008520A0">
      <w:pPr>
        <w:pStyle w:val="LauftextPI"/>
        <w:framePr w:w="6209" w:h="13078" w:wrap="notBeside" w:vAnchor="page" w:hAnchor="page" w:x="1248" w:y="2836" w:anchorLock="1"/>
        <w:rPr>
          <w:lang w:val="de-DE"/>
        </w:rPr>
      </w:pPr>
    </w:p>
    <w:p w14:paraId="25F8B638" w14:textId="025DA61C" w:rsidR="00C91AF9" w:rsidRDefault="00A673C1" w:rsidP="008520A0">
      <w:pPr>
        <w:pStyle w:val="LauftextPI"/>
        <w:framePr w:w="6209" w:h="13078" w:wrap="notBeside" w:vAnchor="page" w:hAnchor="page" w:x="1248" w:y="2836" w:anchorLock="1"/>
        <w:rPr>
          <w:lang w:val="de-DE"/>
        </w:rPr>
      </w:pPr>
      <w:r>
        <w:rPr>
          <w:lang w:val="de-DE"/>
        </w:rPr>
        <w:t xml:space="preserve">Via IO-Link können Anwender zum Beispiel elektrische Kurzschlüsse, Über- und Unterdrücke sowie ein Überschreiten der maximalen Betriebstemperatur erkennen. Weitere Daten für </w:t>
      </w:r>
      <w:r w:rsidR="004C752F">
        <w:rPr>
          <w:lang w:val="de-DE"/>
        </w:rPr>
        <w:t xml:space="preserve">effizientes </w:t>
      </w:r>
      <w:r>
        <w:rPr>
          <w:lang w:val="de-DE"/>
        </w:rPr>
        <w:t xml:space="preserve">Condition Monitoring liefern </w:t>
      </w:r>
      <w:r w:rsidR="000E3D55">
        <w:rPr>
          <w:lang w:val="de-DE"/>
        </w:rPr>
        <w:t xml:space="preserve">ein </w:t>
      </w:r>
      <w:r>
        <w:rPr>
          <w:lang w:val="de-DE"/>
        </w:rPr>
        <w:t>Betriebsstundenzähler</w:t>
      </w:r>
      <w:r w:rsidR="00132786">
        <w:rPr>
          <w:lang w:val="de-DE"/>
        </w:rPr>
        <w:t>,</w:t>
      </w:r>
      <w:r>
        <w:rPr>
          <w:lang w:val="de-DE"/>
        </w:rPr>
        <w:t xml:space="preserve"> </w:t>
      </w:r>
      <w:r w:rsidR="000E3D55">
        <w:rPr>
          <w:lang w:val="de-DE"/>
        </w:rPr>
        <w:t xml:space="preserve">ein </w:t>
      </w:r>
      <w:r>
        <w:rPr>
          <w:lang w:val="de-DE"/>
        </w:rPr>
        <w:t xml:space="preserve">Maximal- und Minimaldruckspeicher </w:t>
      </w:r>
      <w:r w:rsidR="004C752F">
        <w:rPr>
          <w:lang w:val="de-DE"/>
        </w:rPr>
        <w:t>und</w:t>
      </w:r>
      <w:r>
        <w:rPr>
          <w:lang w:val="de-DE"/>
        </w:rPr>
        <w:t xml:space="preserve"> </w:t>
      </w:r>
      <w:r w:rsidR="000E3D55">
        <w:rPr>
          <w:lang w:val="de-DE"/>
        </w:rPr>
        <w:t xml:space="preserve">ein </w:t>
      </w:r>
      <w:r>
        <w:rPr>
          <w:lang w:val="de-DE"/>
        </w:rPr>
        <w:t>Überdruckzähler.</w:t>
      </w:r>
    </w:p>
    <w:p w14:paraId="1C47DC02" w14:textId="655D0131" w:rsidR="00D94BA0" w:rsidRDefault="00D94BA0" w:rsidP="008520A0">
      <w:pPr>
        <w:pStyle w:val="LauftextPI"/>
        <w:framePr w:w="6209" w:h="13078" w:wrap="notBeside" w:vAnchor="page" w:hAnchor="page" w:x="1248" w:y="2836" w:anchorLock="1"/>
        <w:rPr>
          <w:lang w:val="de-DE"/>
        </w:rPr>
      </w:pPr>
    </w:p>
    <w:p w14:paraId="3C03AE09" w14:textId="6DA23989" w:rsidR="00D94BA0" w:rsidRDefault="00D94BA0" w:rsidP="008520A0">
      <w:pPr>
        <w:pStyle w:val="LauftextPI"/>
        <w:framePr w:w="6209" w:h="13078" w:wrap="notBeside" w:vAnchor="page" w:hAnchor="page" w:x="1248" w:y="2836" w:anchorLock="1"/>
        <w:rPr>
          <w:lang w:val="de-DE"/>
        </w:rPr>
      </w:pPr>
      <w:r>
        <w:rPr>
          <w:lang w:val="de-DE"/>
        </w:rPr>
        <w:t xml:space="preserve">Der Betrieb der Drucktransmitter ist wahlweise mit zwei Schaltausgängen oder mit IO-Link-Kommunikation sowie einem zusätzlichen Schaltausgang möglich. Die Schaltausgänge sind jeweils als PNP oder NPN parametrierbar. </w:t>
      </w:r>
      <w:r w:rsidR="009D2EBB">
        <w:rPr>
          <w:lang w:val="de-DE"/>
        </w:rPr>
        <w:t xml:space="preserve">Dabei </w:t>
      </w:r>
      <w:r w:rsidR="005628D1">
        <w:rPr>
          <w:lang w:val="de-DE"/>
        </w:rPr>
        <w:t>lassen sich</w:t>
      </w:r>
      <w:r w:rsidR="009D2EBB">
        <w:rPr>
          <w:lang w:val="de-DE"/>
        </w:rPr>
        <w:t xml:space="preserve"> </w:t>
      </w:r>
      <w:r>
        <w:rPr>
          <w:lang w:val="de-DE"/>
        </w:rPr>
        <w:t>Lage und Verhalten der Schaltpunkte innerhalb des Messbereichs frei wähl</w:t>
      </w:r>
      <w:r w:rsidR="005628D1">
        <w:rPr>
          <w:lang w:val="de-DE"/>
        </w:rPr>
        <w:t>en</w:t>
      </w:r>
      <w:r>
        <w:rPr>
          <w:lang w:val="de-DE"/>
        </w:rPr>
        <w:t>.</w:t>
      </w:r>
    </w:p>
    <w:p w14:paraId="21A44932" w14:textId="740A9CAA" w:rsidR="009D2EBB" w:rsidRDefault="009D2EBB" w:rsidP="008520A0">
      <w:pPr>
        <w:pStyle w:val="LauftextPI"/>
        <w:framePr w:w="6209" w:h="13078" w:wrap="notBeside" w:vAnchor="page" w:hAnchor="page" w:x="1248" w:y="2836" w:anchorLock="1"/>
        <w:rPr>
          <w:lang w:val="de-DE"/>
        </w:rPr>
      </w:pPr>
    </w:p>
    <w:p w14:paraId="56291CE5" w14:textId="42410DAA" w:rsidR="009D2EBB" w:rsidRPr="009135D7" w:rsidRDefault="009D2EBB" w:rsidP="008520A0">
      <w:pPr>
        <w:pStyle w:val="LauftextPI"/>
        <w:framePr w:w="6209" w:h="13078" w:wrap="notBeside" w:vAnchor="page" w:hAnchor="page" w:x="1248" w:y="2836" w:anchorLock="1"/>
        <w:rPr>
          <w:lang w:val="de-DE"/>
        </w:rPr>
      </w:pPr>
      <w:r>
        <w:rPr>
          <w:lang w:val="de-DE"/>
        </w:rPr>
        <w:t xml:space="preserve">Turck bietet die kompakten Drucksensoren </w:t>
      </w:r>
      <w:r w:rsidR="004C752F">
        <w:rPr>
          <w:lang w:val="de-DE"/>
        </w:rPr>
        <w:t>in</w:t>
      </w:r>
      <w:r>
        <w:rPr>
          <w:lang w:val="de-DE"/>
        </w:rPr>
        <w:t xml:space="preserve"> Schutzart IP67 und IP69K in zwei verschiedenen Ausführungen an</w:t>
      </w:r>
      <w:r w:rsidR="004C752F">
        <w:rPr>
          <w:lang w:val="de-DE"/>
        </w:rPr>
        <w:t>:</w:t>
      </w:r>
      <w:r>
        <w:rPr>
          <w:lang w:val="de-DE"/>
        </w:rPr>
        <w:t xml:space="preserve"> Transmitter der Reihe PT1000 decken einen Messbereich von 0…1 bar bis 0…40 bar ab und arbeiten mit einer keramischen Messzelle. Geräte der PT2000-Reihe </w:t>
      </w:r>
      <w:r w:rsidR="004C752F">
        <w:rPr>
          <w:lang w:val="de-DE"/>
        </w:rPr>
        <w:t xml:space="preserve">verfügen </w:t>
      </w:r>
      <w:r>
        <w:rPr>
          <w:lang w:val="de-DE"/>
        </w:rPr>
        <w:t>über vollverschweißte Metallmesszellen</w:t>
      </w:r>
      <w:r w:rsidR="004C752F">
        <w:rPr>
          <w:lang w:val="de-DE"/>
        </w:rPr>
        <w:t xml:space="preserve"> für</w:t>
      </w:r>
      <w:r>
        <w:rPr>
          <w:lang w:val="de-DE"/>
        </w:rPr>
        <w:t xml:space="preserve"> höhere Druckbereiche. </w:t>
      </w:r>
      <w:r w:rsidR="00661CA0">
        <w:rPr>
          <w:lang w:val="de-DE"/>
        </w:rPr>
        <w:t>Ihr</w:t>
      </w:r>
      <w:r>
        <w:rPr>
          <w:lang w:val="de-DE"/>
        </w:rPr>
        <w:t xml:space="preserve"> Messbereich umfasst bis zu 0…1000 bar.</w:t>
      </w:r>
      <w:r w:rsidR="009C42BE">
        <w:rPr>
          <w:lang w:val="de-DE"/>
        </w:rPr>
        <w:t xml:space="preserve"> </w:t>
      </w:r>
      <w:r w:rsidR="00D1153A">
        <w:rPr>
          <w:lang w:val="de-DE"/>
        </w:rPr>
        <w:t>Ungeachtet der Serienzugehörigkeit</w:t>
      </w:r>
      <w:r w:rsidR="009C42BE">
        <w:rPr>
          <w:lang w:val="de-DE"/>
        </w:rPr>
        <w:t xml:space="preserve">, profitieren Nutzer </w:t>
      </w:r>
      <w:r w:rsidR="005628D1">
        <w:rPr>
          <w:lang w:val="de-DE"/>
        </w:rPr>
        <w:t xml:space="preserve">bei den Drucksensoren </w:t>
      </w:r>
      <w:r w:rsidR="009C42BE">
        <w:rPr>
          <w:lang w:val="de-DE"/>
        </w:rPr>
        <w:t xml:space="preserve">von einer hohen Messgenauigkeit von </w:t>
      </w:r>
      <w:r w:rsidR="00B008D6">
        <w:rPr>
          <w:lang w:val="de-DE"/>
        </w:rPr>
        <w:t xml:space="preserve">±0.3 </w:t>
      </w:r>
      <w:r w:rsidR="009C42BE" w:rsidRPr="009C42BE">
        <w:rPr>
          <w:lang w:val="de-DE"/>
        </w:rPr>
        <w:t>% FS BSL</w:t>
      </w:r>
      <w:r w:rsidR="009C42BE">
        <w:rPr>
          <w:lang w:val="de-DE"/>
        </w:rPr>
        <w:t>.</w:t>
      </w:r>
    </w:p>
    <w:p w14:paraId="6C75FFA9" w14:textId="77777777" w:rsidR="00497095" w:rsidRPr="009B1E75" w:rsidRDefault="00497095" w:rsidP="00EB7D27">
      <w:pPr>
        <w:pStyle w:val="LauftextPI"/>
        <w:rPr>
          <w:smallCaps/>
          <w:color w:val="A6A6A6" w:themeColor="background1" w:themeShade="A6"/>
          <w:spacing w:val="20"/>
          <w:sz w:val="24"/>
          <w:szCs w:val="24"/>
          <w:lang w:val="de-DE"/>
        </w:rPr>
      </w:pPr>
    </w:p>
    <w:sectPr w:rsidR="00497095" w:rsidRPr="009B1E75" w:rsidSect="00F619EF">
      <w:headerReference w:type="default" r:id="rId11"/>
      <w:pgSz w:w="11906" w:h="16838"/>
      <w:pgMar w:top="2835" w:right="4394" w:bottom="567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75FFB0" w14:textId="77777777" w:rsidR="00C073A4" w:rsidRDefault="00C073A4">
      <w:r>
        <w:separator/>
      </w:r>
    </w:p>
  </w:endnote>
  <w:endnote w:type="continuationSeparator" w:id="0">
    <w:p w14:paraId="6C75FFB1" w14:textId="77777777" w:rsidR="00C073A4" w:rsidRDefault="00C073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75FFAE" w14:textId="77777777" w:rsidR="00C073A4" w:rsidRDefault="00C073A4">
      <w:r>
        <w:separator/>
      </w:r>
    </w:p>
  </w:footnote>
  <w:footnote w:type="continuationSeparator" w:id="0">
    <w:p w14:paraId="6C75FFAF" w14:textId="77777777" w:rsidR="00C073A4" w:rsidRDefault="00C073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75FFB2" w14:textId="77777777" w:rsidR="00881C66" w:rsidRPr="004120B6" w:rsidRDefault="0004009F" w:rsidP="001E518F">
    <w:pPr>
      <w:pStyle w:val="Kopfzeile"/>
      <w:tabs>
        <w:tab w:val="clear" w:pos="4536"/>
        <w:tab w:val="clear" w:pos="9072"/>
        <w:tab w:val="center" w:pos="0"/>
        <w:tab w:val="right" w:pos="10065"/>
      </w:tabs>
      <w:jc w:val="right"/>
      <w:rPr>
        <w:color w:val="4F81BD"/>
      </w:rPr>
    </w:pPr>
    <w:r>
      <w:rPr>
        <w:noProof/>
        <w:lang w:eastAsia="zh-CN"/>
      </w:rPr>
      <w:drawing>
        <wp:anchor distT="0" distB="0" distL="114300" distR="114300" simplePos="0" relativeHeight="251657728" behindDoc="0" locked="0" layoutInCell="1" allowOverlap="1" wp14:anchorId="6C75FFB4" wp14:editId="6C75FFB5">
          <wp:simplePos x="0" y="0"/>
          <wp:positionH relativeFrom="column">
            <wp:posOffset>-810895</wp:posOffset>
          </wp:positionH>
          <wp:positionV relativeFrom="paragraph">
            <wp:posOffset>-459740</wp:posOffset>
          </wp:positionV>
          <wp:extent cx="7595870" cy="1514475"/>
          <wp:effectExtent l="0" t="0" r="0" b="0"/>
          <wp:wrapNone/>
          <wp:docPr id="1" name="Grafik 2" descr="D:\00. Marketing Services\01. CD-Relaunch\Aktuelle Entwürfe\kopf_logo_claim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D:\00. Marketing Services\01. CD-Relaunch\Aktuelle Entwürfe\kopf_logo_claim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95870" cy="1514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C75FFB3" w14:textId="77777777" w:rsidR="00881C66" w:rsidRDefault="00881C66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2D91"/>
    <w:rsid w:val="00012BF2"/>
    <w:rsid w:val="00033072"/>
    <w:rsid w:val="0004009F"/>
    <w:rsid w:val="00077A27"/>
    <w:rsid w:val="00097B21"/>
    <w:rsid w:val="000A3084"/>
    <w:rsid w:val="000B537F"/>
    <w:rsid w:val="000C3FC0"/>
    <w:rsid w:val="000D2214"/>
    <w:rsid w:val="000E3D55"/>
    <w:rsid w:val="000F0B80"/>
    <w:rsid w:val="0010144B"/>
    <w:rsid w:val="001060D1"/>
    <w:rsid w:val="00132786"/>
    <w:rsid w:val="00134B2C"/>
    <w:rsid w:val="00145785"/>
    <w:rsid w:val="001A28DC"/>
    <w:rsid w:val="001B164A"/>
    <w:rsid w:val="001B60EF"/>
    <w:rsid w:val="001D4244"/>
    <w:rsid w:val="001E518F"/>
    <w:rsid w:val="0021486E"/>
    <w:rsid w:val="002201A7"/>
    <w:rsid w:val="002539A8"/>
    <w:rsid w:val="0025734C"/>
    <w:rsid w:val="0026576F"/>
    <w:rsid w:val="00273D01"/>
    <w:rsid w:val="0028339C"/>
    <w:rsid w:val="002B1257"/>
    <w:rsid w:val="002B4BC2"/>
    <w:rsid w:val="002F109A"/>
    <w:rsid w:val="002F2357"/>
    <w:rsid w:val="003139B7"/>
    <w:rsid w:val="00317AFE"/>
    <w:rsid w:val="00320FEF"/>
    <w:rsid w:val="0033662E"/>
    <w:rsid w:val="00377030"/>
    <w:rsid w:val="003A01B1"/>
    <w:rsid w:val="003A100F"/>
    <w:rsid w:val="003A5F6B"/>
    <w:rsid w:val="003C412E"/>
    <w:rsid w:val="003E79AA"/>
    <w:rsid w:val="003F21A8"/>
    <w:rsid w:val="0040016C"/>
    <w:rsid w:val="004120B6"/>
    <w:rsid w:val="00422D91"/>
    <w:rsid w:val="004338E2"/>
    <w:rsid w:val="00437DED"/>
    <w:rsid w:val="00453417"/>
    <w:rsid w:val="00497095"/>
    <w:rsid w:val="004A2DB5"/>
    <w:rsid w:val="004B40B9"/>
    <w:rsid w:val="004C752F"/>
    <w:rsid w:val="004E4C5F"/>
    <w:rsid w:val="004F1C73"/>
    <w:rsid w:val="004F21CC"/>
    <w:rsid w:val="004F60EC"/>
    <w:rsid w:val="00506DF9"/>
    <w:rsid w:val="00553D45"/>
    <w:rsid w:val="005628D1"/>
    <w:rsid w:val="0056406D"/>
    <w:rsid w:val="005926C4"/>
    <w:rsid w:val="00593C86"/>
    <w:rsid w:val="005A1028"/>
    <w:rsid w:val="005A1DF8"/>
    <w:rsid w:val="005A69D7"/>
    <w:rsid w:val="005B23EB"/>
    <w:rsid w:val="005C6882"/>
    <w:rsid w:val="00600B8E"/>
    <w:rsid w:val="00617E10"/>
    <w:rsid w:val="00624E52"/>
    <w:rsid w:val="006311D5"/>
    <w:rsid w:val="006420A3"/>
    <w:rsid w:val="00646B6E"/>
    <w:rsid w:val="00661CA0"/>
    <w:rsid w:val="006737D2"/>
    <w:rsid w:val="006809DD"/>
    <w:rsid w:val="00682006"/>
    <w:rsid w:val="00683678"/>
    <w:rsid w:val="006A4D47"/>
    <w:rsid w:val="006B608B"/>
    <w:rsid w:val="006B69C0"/>
    <w:rsid w:val="006C20E2"/>
    <w:rsid w:val="006C3BF9"/>
    <w:rsid w:val="006C6499"/>
    <w:rsid w:val="006D7FFB"/>
    <w:rsid w:val="00700928"/>
    <w:rsid w:val="007036FC"/>
    <w:rsid w:val="0070789B"/>
    <w:rsid w:val="0071261D"/>
    <w:rsid w:val="00756F4E"/>
    <w:rsid w:val="00770FC4"/>
    <w:rsid w:val="00771651"/>
    <w:rsid w:val="00771B24"/>
    <w:rsid w:val="00773758"/>
    <w:rsid w:val="00790183"/>
    <w:rsid w:val="007A2B6E"/>
    <w:rsid w:val="007E1092"/>
    <w:rsid w:val="007F7294"/>
    <w:rsid w:val="008031C9"/>
    <w:rsid w:val="0082715E"/>
    <w:rsid w:val="008362D4"/>
    <w:rsid w:val="00840E5D"/>
    <w:rsid w:val="0085145A"/>
    <w:rsid w:val="008520A0"/>
    <w:rsid w:val="00866FD4"/>
    <w:rsid w:val="008674D6"/>
    <w:rsid w:val="00881C66"/>
    <w:rsid w:val="008A00AA"/>
    <w:rsid w:val="008B3F10"/>
    <w:rsid w:val="008C6A8C"/>
    <w:rsid w:val="008E70B1"/>
    <w:rsid w:val="008F59AF"/>
    <w:rsid w:val="00900BE9"/>
    <w:rsid w:val="00902702"/>
    <w:rsid w:val="00905617"/>
    <w:rsid w:val="009135D7"/>
    <w:rsid w:val="009136D3"/>
    <w:rsid w:val="00916C7A"/>
    <w:rsid w:val="00933C85"/>
    <w:rsid w:val="009509C3"/>
    <w:rsid w:val="00966E31"/>
    <w:rsid w:val="00971DE4"/>
    <w:rsid w:val="00984D62"/>
    <w:rsid w:val="00996798"/>
    <w:rsid w:val="009A3D64"/>
    <w:rsid w:val="009A4005"/>
    <w:rsid w:val="009B1E75"/>
    <w:rsid w:val="009B49AC"/>
    <w:rsid w:val="009C42BE"/>
    <w:rsid w:val="009C5023"/>
    <w:rsid w:val="009D2EBB"/>
    <w:rsid w:val="009E330C"/>
    <w:rsid w:val="00A16556"/>
    <w:rsid w:val="00A6595A"/>
    <w:rsid w:val="00A673C1"/>
    <w:rsid w:val="00AC2E91"/>
    <w:rsid w:val="00AE0F87"/>
    <w:rsid w:val="00B008D6"/>
    <w:rsid w:val="00B03E26"/>
    <w:rsid w:val="00B06F43"/>
    <w:rsid w:val="00B112B6"/>
    <w:rsid w:val="00B15C5E"/>
    <w:rsid w:val="00B37E68"/>
    <w:rsid w:val="00B646BB"/>
    <w:rsid w:val="00B839C2"/>
    <w:rsid w:val="00B9217C"/>
    <w:rsid w:val="00BA5B05"/>
    <w:rsid w:val="00BC136A"/>
    <w:rsid w:val="00C0303C"/>
    <w:rsid w:val="00C05588"/>
    <w:rsid w:val="00C073A4"/>
    <w:rsid w:val="00C077A8"/>
    <w:rsid w:val="00C114E4"/>
    <w:rsid w:val="00C30E1B"/>
    <w:rsid w:val="00C3290D"/>
    <w:rsid w:val="00C37462"/>
    <w:rsid w:val="00C53B53"/>
    <w:rsid w:val="00C54489"/>
    <w:rsid w:val="00C7203C"/>
    <w:rsid w:val="00C91AF9"/>
    <w:rsid w:val="00C92BDA"/>
    <w:rsid w:val="00CA22F8"/>
    <w:rsid w:val="00CB4134"/>
    <w:rsid w:val="00CB55A3"/>
    <w:rsid w:val="00CD5CEA"/>
    <w:rsid w:val="00CE1144"/>
    <w:rsid w:val="00CE7FC3"/>
    <w:rsid w:val="00CF76B6"/>
    <w:rsid w:val="00D06133"/>
    <w:rsid w:val="00D1153A"/>
    <w:rsid w:val="00D21DEF"/>
    <w:rsid w:val="00D23BB9"/>
    <w:rsid w:val="00D4096F"/>
    <w:rsid w:val="00D70F25"/>
    <w:rsid w:val="00D71851"/>
    <w:rsid w:val="00D82E33"/>
    <w:rsid w:val="00D94BA0"/>
    <w:rsid w:val="00DB158B"/>
    <w:rsid w:val="00DC2444"/>
    <w:rsid w:val="00E02CC5"/>
    <w:rsid w:val="00E40555"/>
    <w:rsid w:val="00E467D1"/>
    <w:rsid w:val="00E64EDE"/>
    <w:rsid w:val="00E65C41"/>
    <w:rsid w:val="00E82F92"/>
    <w:rsid w:val="00EB51B2"/>
    <w:rsid w:val="00EB7D27"/>
    <w:rsid w:val="00EE2C71"/>
    <w:rsid w:val="00EE3319"/>
    <w:rsid w:val="00F205E7"/>
    <w:rsid w:val="00F21C06"/>
    <w:rsid w:val="00F53E2D"/>
    <w:rsid w:val="00F619EF"/>
    <w:rsid w:val="00F66255"/>
    <w:rsid w:val="00F822C1"/>
    <w:rsid w:val="00F949D5"/>
    <w:rsid w:val="00FA05D5"/>
    <w:rsid w:val="00FB15C1"/>
    <w:rsid w:val="00FD11EB"/>
    <w:rsid w:val="00FD2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6C75FF7C"/>
  <w15:chartTrackingRefBased/>
  <w15:docId w15:val="{DA02F9A0-8ADA-4100-A41B-8DFBD60A55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Pr>
      <w:rFonts w:ascii="Arial" w:hAnsi="Arial" w:cs="Arial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rsid w:val="00033072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033072"/>
    <w:pPr>
      <w:tabs>
        <w:tab w:val="center" w:pos="4536"/>
        <w:tab w:val="right" w:pos="9072"/>
      </w:tabs>
    </w:pPr>
  </w:style>
  <w:style w:type="table" w:styleId="Tabellenraster">
    <w:name w:val="Table Grid"/>
    <w:basedOn w:val="NormaleTabelle"/>
    <w:rsid w:val="009E3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F7294"/>
    <w:rPr>
      <w:color w:val="0000FF"/>
      <w:u w:val="single"/>
    </w:rPr>
  </w:style>
  <w:style w:type="paragraph" w:customStyle="1" w:styleId="Head">
    <w:name w:val="Head"/>
    <w:basedOn w:val="Standard"/>
    <w:rsid w:val="007F7294"/>
    <w:pPr>
      <w:spacing w:line="360" w:lineRule="auto"/>
    </w:pPr>
    <w:rPr>
      <w:rFonts w:eastAsia="MS Mincho"/>
      <w:b/>
      <w:sz w:val="36"/>
      <w:szCs w:val="36"/>
      <w:lang w:val="en-GB" w:eastAsia="ja-JP"/>
    </w:rPr>
  </w:style>
  <w:style w:type="paragraph" w:customStyle="1" w:styleId="Lauftext">
    <w:name w:val="Lauftext"/>
    <w:basedOn w:val="Standard"/>
    <w:link w:val="LauftextZchn"/>
    <w:rsid w:val="007F7294"/>
    <w:pPr>
      <w:spacing w:line="360" w:lineRule="auto"/>
    </w:pPr>
    <w:rPr>
      <w:rFonts w:eastAsia="MS Mincho"/>
      <w:lang w:eastAsia="ja-JP"/>
    </w:rPr>
  </w:style>
  <w:style w:type="paragraph" w:customStyle="1" w:styleId="Subhead">
    <w:name w:val="Subhead"/>
    <w:basedOn w:val="Standard"/>
    <w:rsid w:val="007F7294"/>
    <w:rPr>
      <w:rFonts w:eastAsia="MS Mincho"/>
      <w:sz w:val="22"/>
      <w:lang w:val="en-GB" w:eastAsia="ja-JP"/>
    </w:rPr>
  </w:style>
  <w:style w:type="character" w:customStyle="1" w:styleId="LauftextZchn">
    <w:name w:val="Lauftext Zchn"/>
    <w:link w:val="Lauftext"/>
    <w:rsid w:val="007F7294"/>
    <w:rPr>
      <w:rFonts w:ascii="Arial" w:eastAsia="MS Mincho" w:hAnsi="Arial" w:cs="Arial"/>
      <w:sz w:val="24"/>
      <w:szCs w:val="24"/>
      <w:lang w:val="de-DE" w:eastAsia="ja-JP" w:bidi="ar-SA"/>
    </w:rPr>
  </w:style>
  <w:style w:type="paragraph" w:customStyle="1" w:styleId="Bildunterschrift">
    <w:name w:val="Bildunterschrift"/>
    <w:basedOn w:val="Subhead"/>
    <w:autoRedefine/>
    <w:rsid w:val="00E64EDE"/>
    <w:rPr>
      <w:b/>
      <w:snapToGrid w:val="0"/>
      <w:sz w:val="20"/>
    </w:rPr>
  </w:style>
  <w:style w:type="paragraph" w:styleId="Sprechblasentext">
    <w:name w:val="Balloon Text"/>
    <w:basedOn w:val="Standard"/>
    <w:link w:val="SprechblasentextZchn"/>
    <w:rsid w:val="00881C66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881C66"/>
    <w:rPr>
      <w:rFonts w:ascii="Tahoma" w:hAnsi="Tahoma" w:cs="Tahoma"/>
      <w:sz w:val="16"/>
      <w:szCs w:val="16"/>
    </w:rPr>
  </w:style>
  <w:style w:type="character" w:customStyle="1" w:styleId="KopfzeileZchn">
    <w:name w:val="Kopfzeile Zchn"/>
    <w:link w:val="Kopfzeile"/>
    <w:uiPriority w:val="99"/>
    <w:rsid w:val="00881C66"/>
    <w:rPr>
      <w:rFonts w:ascii="Arial" w:hAnsi="Arial" w:cs="Arial"/>
      <w:sz w:val="24"/>
      <w:szCs w:val="24"/>
    </w:rPr>
  </w:style>
  <w:style w:type="paragraph" w:customStyle="1" w:styleId="LauftextPI">
    <w:name w:val="Lauftext PI"/>
    <w:basedOn w:val="Standard"/>
    <w:qFormat/>
    <w:rsid w:val="00771651"/>
    <w:pPr>
      <w:spacing w:line="360" w:lineRule="auto"/>
    </w:pPr>
    <w:rPr>
      <w:rFonts w:eastAsia="MS Mincho"/>
      <w:sz w:val="20"/>
      <w:szCs w:val="20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K:\CorporateMarketing\PublicRelations\06.%20Vorlagen\Word-Vorlagen\TURCK-Presse\Turck_PRxx20_DE.dot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Content Workflow Article DE" ma:contentTypeID="0x0101009B23605EFEB7184599632C36BA78F4C00031893A95DDC8804BBC2F790E2718CB2C" ma:contentTypeVersion="11" ma:contentTypeDescription="" ma:contentTypeScope="" ma:versionID="06d9d185d0ceafde6dfce33c421aa22a">
  <xsd:schema xmlns:xsd="http://www.w3.org/2001/XMLSchema" xmlns:xs="http://www.w3.org/2001/XMLSchema" xmlns:p="http://schemas.microsoft.com/office/2006/metadata/properties" xmlns:ns2="f6236556-65d6-4742-b2f6-8120978cb9dc" xmlns:ns3="a086a95f-04fe-4383-82a7-832f56f0496a" targetNamespace="http://schemas.microsoft.com/office/2006/metadata/properties" ma:root="true" ma:fieldsID="539a37df2408ffaef8fb1431357a4f05" ns2:_="" ns3:_="">
    <xsd:import namespace="f6236556-65d6-4742-b2f6-8120978cb9dc"/>
    <xsd:import namespace="a086a95f-04fe-4383-82a7-832f56f0496a"/>
    <xsd:element name="properties">
      <xsd:complexType>
        <xsd:sequence>
          <xsd:element name="documentManagement">
            <xsd:complexType>
              <xsd:all>
                <xsd:element ref="ns2:i1d7e97c79a64452adfdbbe9aae3ff56" minOccurs="0"/>
                <xsd:element ref="ns3:TaxCatchAll" minOccurs="0"/>
                <xsd:element ref="ns2:eb6d49cb10ac41d298388f90b97629cc" minOccurs="0"/>
                <xsd:element ref="ns2:h25634cc974a4aaa96870eb1a77a2fd6" minOccurs="0"/>
                <xsd:element ref="ns2:ed02b8ec2af24c1b8ce0597da7baf126" minOccurs="0"/>
                <xsd:element ref="ns2:Link_x0020_to_x0020_related_x0020_Document" minOccurs="0"/>
                <xsd:element ref="ns2:related_x0020_Publicat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236556-65d6-4742-b2f6-8120978cb9dc" elementFormDefault="qualified">
    <xsd:import namespace="http://schemas.microsoft.com/office/2006/documentManagement/types"/>
    <xsd:import namespace="http://schemas.microsoft.com/office/infopath/2007/PartnerControls"/>
    <xsd:element name="i1d7e97c79a64452adfdbbe9aae3ff56" ma:index="8" nillable="true" ma:displayName="Character of Application_0" ma:hidden="true" ma:internalName="i1d7e97c79a64452adfdbbe9aae3ff56">
      <xsd:simpleType>
        <xsd:restriction base="dms:Note"/>
      </xsd:simpleType>
    </xsd:element>
    <xsd:element name="eb6d49cb10ac41d298388f90b97629cc" ma:index="10" nillable="true" ma:displayName="Product Group v2_0" ma:hidden="true" ma:internalName="eb6d49cb10ac41d298388f90b97629cc">
      <xsd:simpleType>
        <xsd:restriction base="dms:Note"/>
      </xsd:simpleType>
    </xsd:element>
    <xsd:element name="h25634cc974a4aaa96870eb1a77a2fd6" ma:index="11" nillable="true" ma:displayName="Topics Technologies_0" ma:hidden="true" ma:internalName="h25634cc974a4aaa96870eb1a77a2fd6">
      <xsd:simpleType>
        <xsd:restriction base="dms:Note"/>
      </xsd:simpleType>
    </xsd:element>
    <xsd:element name="ed02b8ec2af24c1b8ce0597da7baf126" ma:index="13" nillable="true" ma:taxonomy="true" ma:internalName="ed02b8ec2af24c1b8ce0597da7baf126" ma:taxonomyFieldName="Target_x0020_Industry" ma:displayName="Target Industry" ma:default="" ma:fieldId="{ed02b8ec-2af2-4c1b-8ce0-597da7baf126}" ma:sspId="a1cd5f8d-0813-42d6-baef-21c8d93eeef8" ma:termSetId="6c978c99-0606-41da-a8f7-9c3777dcbbe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ink_x0020_to_x0020_related_x0020_Document" ma:index="14" nillable="true" ma:displayName="Link to related Document" ma:format="Hyperlink" ma:internalName="Link_x0020_to_x0020_related_x0020_Documen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related_x0020_Publications" ma:index="15" nillable="true" ma:displayName="related Publications" ma:list="{574a787e-f54a-4cb0-b4b2-a6d91d6a1c4c}" ma:internalName="related_x0020_Publications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86a95f-04fe-4383-82a7-832f56f0496a" elementFormDefault="qualified">
    <xsd:import namespace="http://schemas.microsoft.com/office/2006/documentManagement/types"/>
    <xsd:import namespace="http://schemas.microsoft.com/office/infopath/2007/PartnerControls"/>
    <xsd:element name="TaxCatchAll" ma:index="9" nillable="true" ma:displayName="Taxonomy Catch All Column" ma:hidden="true" ma:list="{2ad965ae-b449-41f0-a071-426714ee7af8}" ma:internalName="TaxCatchAll" ma:showField="CatchAllData" ma:web="93b11789-3ed7-4bc3-b5f4-3b5a4674436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b6d49cb10ac41d298388f90b97629cc xmlns="f6236556-65d6-4742-b2f6-8120978cb9dc" xsi:nil="true"/>
    <h25634cc974a4aaa96870eb1a77a2fd6 xmlns="f6236556-65d6-4742-b2f6-8120978cb9dc" xsi:nil="true"/>
    <ed02b8ec2af24c1b8ce0597da7baf126 xmlns="f6236556-65d6-4742-b2f6-8120978cb9dc">
      <Terms xmlns="http://schemas.microsoft.com/office/infopath/2007/PartnerControls"/>
    </ed02b8ec2af24c1b8ce0597da7baf126>
    <TaxCatchAll xmlns="a086a95f-04fe-4383-82a7-832f56f0496a"/>
    <i1d7e97c79a64452adfdbbe9aae3ff56 xmlns="f6236556-65d6-4742-b2f6-8120978cb9dc" xsi:nil="true"/>
    <related_x0020_Publications xmlns="f6236556-65d6-4742-b2f6-8120978cb9dc"/>
    <Link_x0020_to_x0020_related_x0020_Document xmlns="f6236556-65d6-4742-b2f6-8120978cb9dc">
      <Url xsi:nil="true"/>
      <Description xsi:nil="true"/>
    </Link_x0020_to_x0020_related_x0020_Document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76D162-CE9F-4900-8AE1-75710A5D9712}"/>
</file>

<file path=customXml/itemProps2.xml><?xml version="1.0" encoding="utf-8"?>
<ds:datastoreItem xmlns:ds="http://schemas.openxmlformats.org/officeDocument/2006/customXml" ds:itemID="{E3F218B0-F533-45DC-9297-4C6D6D888B11}"/>
</file>

<file path=customXml/itemProps3.xml><?xml version="1.0" encoding="utf-8"?>
<ds:datastoreItem xmlns:ds="http://schemas.openxmlformats.org/officeDocument/2006/customXml" ds:itemID="{C6B9DA27-ADB9-4F2C-A496-B9A57A5C0003}"/>
</file>

<file path=customXml/itemProps4.xml><?xml version="1.0" encoding="utf-8"?>
<ds:datastoreItem xmlns:ds="http://schemas.openxmlformats.org/officeDocument/2006/customXml" ds:itemID="{C9856880-4017-45F0-A39C-14773759D19F}"/>
</file>

<file path=docProps/app.xml><?xml version="1.0" encoding="utf-8"?>
<Properties xmlns="http://schemas.openxmlformats.org/officeDocument/2006/extended-properties" xmlns:vt="http://schemas.openxmlformats.org/officeDocument/2006/docPropsVTypes">
  <Template>Turck_PRxx20_DE.dotx</Template>
  <TotalTime>0</TotalTime>
  <Pages>1</Pages>
  <Words>347</Words>
  <Characters>2187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Template_Letter_A4</vt:lpstr>
    </vt:vector>
  </TitlesOfParts>
  <Company>Hans Turck GmbH &amp; Co.KG</Company>
  <LinksUpToDate>false</LinksUpToDate>
  <CharactersWithSpaces>2529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Template_Letter_A4</dc:title>
  <dc:subject/>
  <dc:creator>Hoff, Marius</dc:creator>
  <cp:keywords/>
  <cp:lastModifiedBy>Hoff, Marius</cp:lastModifiedBy>
  <cp:revision>24</cp:revision>
  <cp:lastPrinted>2020-08-03T12:06:00Z</cp:lastPrinted>
  <dcterms:created xsi:type="dcterms:W3CDTF">2020-07-28T11:27:00Z</dcterms:created>
  <dcterms:modified xsi:type="dcterms:W3CDTF">2020-08-03T12:07:00Z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opics Technologies">
    <vt:lpwstr/>
  </property>
  <property fmtid="{D5CDD505-2E9C-101B-9397-08002B2CF9AE}" pid="3" name="Marketer">
    <vt:lpwstr>2587</vt:lpwstr>
  </property>
  <property fmtid="{D5CDD505-2E9C-101B-9397-08002B2CF9AE}" pid="4" name="Assigned To0">
    <vt:lpwstr>2272</vt:lpwstr>
  </property>
  <property fmtid="{D5CDD505-2E9C-101B-9397-08002B2CF9AE}" pid="5" name="Type of Content">
    <vt:lpwstr>Press Release (PR)</vt:lpwstr>
  </property>
  <property fmtid="{D5CDD505-2E9C-101B-9397-08002B2CF9AE}" pid="6" name="ContentTypeId">
    <vt:lpwstr>0x0101009B23605EFEB7184599632C36BA78F4C00031893A95DDC8804BBC2F790E2718CB2C</vt:lpwstr>
  </property>
  <property fmtid="{D5CDD505-2E9C-101B-9397-08002B2CF9AE}" pid="7" name="Status">
    <vt:lpwstr>Not started</vt:lpwstr>
  </property>
  <property fmtid="{D5CDD505-2E9C-101B-9397-08002B2CF9AE}" pid="8" name="Target Industry">
    <vt:lpwstr/>
  </property>
  <property fmtid="{D5CDD505-2E9C-101B-9397-08002B2CF9AE}" pid="9" name="Character of Application">
    <vt:lpwstr/>
  </property>
  <property fmtid="{D5CDD505-2E9C-101B-9397-08002B2CF9AE}" pid="10" name="Channel Decision">
    <vt:lpwstr>;#01 Print - more@Turck;#05 Online - Corporate Websites;#07 Online - Socila Media - Xing;#</vt:lpwstr>
  </property>
  <property fmtid="{D5CDD505-2E9C-101B-9397-08002B2CF9AE}" pid="11" name="Product Group v2">
    <vt:lpwstr/>
  </property>
  <property fmtid="{D5CDD505-2E9C-101B-9397-08002B2CF9AE}" pid="12" name="Strategic Subject">
    <vt:lpwstr/>
  </property>
</Properties>
</file>